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736"/>
        <w:tblW w:w="6379" w:type="dxa"/>
        <w:shd w:val="clear" w:color="auto" w:fill="D9D9D9"/>
        <w:tblLook w:val="01E0" w:firstRow="1" w:lastRow="1" w:firstColumn="1" w:lastColumn="1" w:noHBand="0" w:noVBand="0"/>
      </w:tblPr>
      <w:tblGrid>
        <w:gridCol w:w="6379"/>
      </w:tblGrid>
      <w:tr w:rsidR="00775F79" w:rsidRPr="00512AAC" w:rsidTr="00112A66">
        <w:trPr>
          <w:trHeight w:val="567"/>
        </w:trPr>
        <w:tc>
          <w:tcPr>
            <w:tcW w:w="6379" w:type="dxa"/>
            <w:shd w:val="clear" w:color="auto" w:fill="D9D9D9"/>
            <w:vAlign w:val="center"/>
          </w:tcPr>
          <w:p w:rsidR="00775F79" w:rsidRPr="00A60F36" w:rsidRDefault="00775F79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 w:val="36"/>
              </w:rPr>
            </w:pPr>
            <w:r w:rsidRPr="00A60F36">
              <w:rPr>
                <w:rFonts w:cs="Times New Roman"/>
                <w:b/>
                <w:sz w:val="36"/>
              </w:rPr>
              <w:t xml:space="preserve">Executive </w:t>
            </w:r>
            <w:r>
              <w:rPr>
                <w:rFonts w:cs="Times New Roman"/>
                <w:b/>
                <w:sz w:val="36"/>
              </w:rPr>
              <w:t>S</w:t>
            </w:r>
            <w:r w:rsidRPr="00A60F36">
              <w:rPr>
                <w:rFonts w:cs="Times New Roman"/>
                <w:b/>
                <w:sz w:val="36"/>
              </w:rPr>
              <w:t xml:space="preserve">ummary of </w:t>
            </w:r>
            <w:r>
              <w:rPr>
                <w:rFonts w:cs="Times New Roman"/>
                <w:b/>
                <w:sz w:val="36"/>
              </w:rPr>
              <w:t>R</w:t>
            </w:r>
            <w:r w:rsidRPr="00A60F36">
              <w:rPr>
                <w:rFonts w:cs="Times New Roman"/>
                <w:b/>
                <w:sz w:val="36"/>
              </w:rPr>
              <w:t>evisions</w:t>
            </w:r>
          </w:p>
        </w:tc>
      </w:tr>
    </w:tbl>
    <w:tbl>
      <w:tblPr>
        <w:tblpPr w:leftFromText="142" w:rightFromText="142" w:vertAnchor="page" w:horzAnchor="margin" w:tblpX="-578" w:tblpY="1621"/>
        <w:tblW w:w="10288" w:type="dxa"/>
        <w:shd w:val="clear" w:color="auto" w:fill="D9D9D9"/>
        <w:tblLook w:val="01E0" w:firstRow="1" w:lastRow="1" w:firstColumn="1" w:lastColumn="1" w:noHBand="0" w:noVBand="0"/>
      </w:tblPr>
      <w:tblGrid>
        <w:gridCol w:w="1271"/>
        <w:gridCol w:w="283"/>
        <w:gridCol w:w="283"/>
        <w:gridCol w:w="283"/>
        <w:gridCol w:w="283"/>
        <w:gridCol w:w="283"/>
        <w:gridCol w:w="283"/>
        <w:gridCol w:w="283"/>
        <w:gridCol w:w="283"/>
        <w:gridCol w:w="1134"/>
        <w:gridCol w:w="5619"/>
      </w:tblGrid>
      <w:tr w:rsidR="00112A66" w:rsidRPr="00512AAC" w:rsidTr="007629B1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6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Student ID</w:t>
            </w:r>
          </w:p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Number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6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Student</w:t>
            </w:r>
          </w:p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Name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A66" w:rsidRPr="00E50F01" w:rsidRDefault="00112A66" w:rsidP="00112A66">
            <w:pPr>
              <w:spacing w:line="320" w:lineRule="exact"/>
              <w:ind w:rightChars="20" w:right="42"/>
              <w:jc w:val="center"/>
              <w:rPr>
                <w:rFonts w:cs="Times New Roman"/>
                <w:b/>
                <w:szCs w:val="21"/>
              </w:rPr>
            </w:pPr>
          </w:p>
        </w:tc>
      </w:tr>
    </w:tbl>
    <w:p w:rsidR="00112A66" w:rsidRDefault="00112A66" w:rsidP="00A60F36">
      <w:pPr>
        <w:spacing w:line="320" w:lineRule="exact"/>
        <w:ind w:rightChars="20" w:right="42"/>
        <w:rPr>
          <w:rFonts w:cs="Times New Roman"/>
          <w:szCs w:val="21"/>
        </w:rPr>
      </w:pPr>
    </w:p>
    <w:p w:rsidR="00A60F36" w:rsidRDefault="00A60F36" w:rsidP="00A60F36">
      <w:pPr>
        <w:spacing w:line="320" w:lineRule="exact"/>
        <w:ind w:rightChars="20" w:right="42"/>
        <w:rPr>
          <w:rFonts w:cs="Times New Roman"/>
          <w:szCs w:val="18"/>
        </w:rPr>
      </w:pPr>
      <w:r w:rsidRPr="004A729A">
        <w:rPr>
          <w:rFonts w:cs="Times New Roman"/>
          <w:szCs w:val="21"/>
        </w:rPr>
        <w:t xml:space="preserve">This form must be typed and attached to the </w:t>
      </w:r>
      <w:r>
        <w:rPr>
          <w:rFonts w:cs="Times New Roman"/>
          <w:szCs w:val="21"/>
        </w:rPr>
        <w:t xml:space="preserve">revised </w:t>
      </w:r>
      <w:r w:rsidRPr="004A729A">
        <w:rPr>
          <w:rFonts w:cs="Times New Roman"/>
          <w:szCs w:val="21"/>
        </w:rPr>
        <w:t>Master’s Thesis/Research Report</w:t>
      </w:r>
      <w:r>
        <w:rPr>
          <w:rFonts w:cs="Times New Roman"/>
          <w:szCs w:val="21"/>
        </w:rPr>
        <w:t xml:space="preserve"> or </w:t>
      </w:r>
      <w:r w:rsidRPr="00CB2948">
        <w:rPr>
          <w:rFonts w:cs="Times New Roman"/>
          <w:szCs w:val="18"/>
        </w:rPr>
        <w:t>Research Project</w:t>
      </w:r>
      <w:r w:rsidRPr="004A729A">
        <w:rPr>
          <w:rFonts w:cs="Times New Roman"/>
          <w:szCs w:val="21"/>
        </w:rPr>
        <w:t>.</w:t>
      </w:r>
      <w:r w:rsidRPr="00A60F36">
        <w:rPr>
          <w:rFonts w:cs="Times New Roman"/>
          <w:szCs w:val="18"/>
        </w:rPr>
        <w:t xml:space="preserve"> </w:t>
      </w:r>
    </w:p>
    <w:p w:rsidR="00A60F36" w:rsidRDefault="00A60F36" w:rsidP="00D544BA">
      <w:pPr>
        <w:spacing w:line="320" w:lineRule="exact"/>
        <w:ind w:rightChars="20" w:right="42"/>
        <w:rPr>
          <w:rFonts w:cs="Times New Roman"/>
          <w:sz w:val="24"/>
        </w:rPr>
      </w:pPr>
      <w:r w:rsidRPr="00CB2948">
        <w:rPr>
          <w:rFonts w:cs="Times New Roman"/>
          <w:szCs w:val="18"/>
        </w:rPr>
        <w:t xml:space="preserve">Students are also recommended that they use the suggested template when structuring their responses to the </w:t>
      </w:r>
      <w:bookmarkStart w:id="0" w:name="_GoBack"/>
      <w:bookmarkEnd w:id="0"/>
      <w:r w:rsidRPr="00CB2948">
        <w:rPr>
          <w:rFonts w:cs="Times New Roman"/>
          <w:szCs w:val="18"/>
        </w:rPr>
        <w:t xml:space="preserve">examiner(s)’ comments. </w:t>
      </w:r>
    </w:p>
    <w:tbl>
      <w:tblPr>
        <w:tblStyle w:val="a3"/>
        <w:tblW w:w="10205" w:type="dxa"/>
        <w:tblInd w:w="-570" w:type="dxa"/>
        <w:tblLook w:val="04A0" w:firstRow="1" w:lastRow="0" w:firstColumn="1" w:lastColumn="0" w:noHBand="0" w:noVBand="1"/>
      </w:tblPr>
      <w:tblGrid>
        <w:gridCol w:w="1962"/>
        <w:gridCol w:w="3428"/>
        <w:gridCol w:w="2977"/>
        <w:gridCol w:w="1838"/>
      </w:tblGrid>
      <w:tr w:rsidR="00A05121" w:rsidRPr="003B7703" w:rsidTr="00387AA2">
        <w:tc>
          <w:tcPr>
            <w:tcW w:w="1962" w:type="dxa"/>
            <w:vAlign w:val="center"/>
          </w:tcPr>
          <w:p w:rsidR="00A05121" w:rsidRPr="003B7703" w:rsidRDefault="00A05121" w:rsidP="00FA3692">
            <w:pPr>
              <w:jc w:val="center"/>
              <w:rPr>
                <w:b/>
              </w:rPr>
            </w:pPr>
            <w:r>
              <w:rPr>
                <w:b/>
              </w:rPr>
              <w:t>Examiner</w:t>
            </w:r>
          </w:p>
        </w:tc>
        <w:tc>
          <w:tcPr>
            <w:tcW w:w="3428" w:type="dxa"/>
            <w:vAlign w:val="center"/>
          </w:tcPr>
          <w:p w:rsidR="00A05121" w:rsidRPr="003B7703" w:rsidRDefault="00A05121" w:rsidP="00FA3692">
            <w:pPr>
              <w:rPr>
                <w:b/>
              </w:rPr>
            </w:pPr>
            <w:r>
              <w:rPr>
                <w:b/>
              </w:rPr>
              <w:t>Examiner’s comment</w:t>
            </w:r>
          </w:p>
        </w:tc>
        <w:tc>
          <w:tcPr>
            <w:tcW w:w="2977" w:type="dxa"/>
            <w:vAlign w:val="center"/>
          </w:tcPr>
          <w:p w:rsidR="00A05121" w:rsidRPr="003B7703" w:rsidRDefault="00A05121" w:rsidP="00FA3692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1838" w:type="dxa"/>
            <w:vAlign w:val="center"/>
          </w:tcPr>
          <w:p w:rsidR="00A05121" w:rsidRPr="003B7703" w:rsidRDefault="00A05121" w:rsidP="00A0512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Location or page in </w:t>
            </w:r>
            <w:r w:rsidR="007629B1">
              <w:rPr>
                <w:b/>
              </w:rPr>
              <w:t>revision</w:t>
            </w: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387AA2" w:rsidTr="00387AA2">
        <w:tc>
          <w:tcPr>
            <w:tcW w:w="1962" w:type="dxa"/>
          </w:tcPr>
          <w:p w:rsidR="00387AA2" w:rsidRDefault="00387AA2" w:rsidP="00FA3692">
            <w:pPr>
              <w:jc w:val="center"/>
            </w:pPr>
          </w:p>
        </w:tc>
        <w:tc>
          <w:tcPr>
            <w:tcW w:w="3428" w:type="dxa"/>
          </w:tcPr>
          <w:p w:rsidR="00387AA2" w:rsidRDefault="00387AA2" w:rsidP="00FA3692"/>
        </w:tc>
        <w:tc>
          <w:tcPr>
            <w:tcW w:w="2977" w:type="dxa"/>
          </w:tcPr>
          <w:p w:rsidR="00387AA2" w:rsidRDefault="00387AA2" w:rsidP="00FA3692"/>
        </w:tc>
        <w:tc>
          <w:tcPr>
            <w:tcW w:w="1838" w:type="dxa"/>
          </w:tcPr>
          <w:p w:rsidR="00387AA2" w:rsidRDefault="00387AA2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/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  <w:tr w:rsidR="00A05121" w:rsidTr="00387AA2">
        <w:tc>
          <w:tcPr>
            <w:tcW w:w="1962" w:type="dxa"/>
          </w:tcPr>
          <w:p w:rsidR="00A05121" w:rsidRDefault="00A05121" w:rsidP="00FA3692">
            <w:pPr>
              <w:jc w:val="center"/>
            </w:pPr>
          </w:p>
        </w:tc>
        <w:tc>
          <w:tcPr>
            <w:tcW w:w="3428" w:type="dxa"/>
          </w:tcPr>
          <w:p w:rsidR="00A05121" w:rsidRDefault="00A05121" w:rsidP="00FA3692">
            <w:r>
              <w:t>(add extra rows if necessary)</w:t>
            </w:r>
          </w:p>
        </w:tc>
        <w:tc>
          <w:tcPr>
            <w:tcW w:w="2977" w:type="dxa"/>
          </w:tcPr>
          <w:p w:rsidR="00A05121" w:rsidRDefault="00A05121" w:rsidP="00FA3692"/>
        </w:tc>
        <w:tc>
          <w:tcPr>
            <w:tcW w:w="1838" w:type="dxa"/>
          </w:tcPr>
          <w:p w:rsidR="00A05121" w:rsidRDefault="00A05121" w:rsidP="00FA3692">
            <w:pPr>
              <w:jc w:val="center"/>
            </w:pPr>
          </w:p>
        </w:tc>
      </w:tr>
    </w:tbl>
    <w:p w:rsidR="00387AA2" w:rsidRDefault="00387AA2" w:rsidP="00CB2948">
      <w:pPr>
        <w:rPr>
          <w:b/>
          <w:color w:val="FF0000"/>
          <w:sz w:val="24"/>
        </w:rPr>
      </w:pPr>
    </w:p>
    <w:p w:rsidR="00CB2948" w:rsidRDefault="00CB2948" w:rsidP="00CB2948">
      <w:r w:rsidRPr="00740D68">
        <w:rPr>
          <w:b/>
          <w:color w:val="FF0000"/>
          <w:sz w:val="24"/>
        </w:rPr>
        <w:t>EXAMPLE</w:t>
      </w:r>
      <w:r w:rsidRPr="00740D68">
        <w:rPr>
          <w:color w:val="FF0000"/>
        </w:rPr>
        <w:t xml:space="preserve"> of the type of </w:t>
      </w:r>
      <w:r>
        <w:rPr>
          <w:color w:val="FF0000"/>
        </w:rPr>
        <w:t xml:space="preserve">comments that examiners sometimes make, and </w:t>
      </w:r>
      <w:r w:rsidRPr="00740D68">
        <w:rPr>
          <w:color w:val="FF0000"/>
        </w:rPr>
        <w:t>re</w:t>
      </w:r>
      <w:r>
        <w:rPr>
          <w:color w:val="FF0000"/>
        </w:rPr>
        <w:t>s</w:t>
      </w:r>
      <w:r w:rsidRPr="00740D68">
        <w:rPr>
          <w:color w:val="FF0000"/>
        </w:rPr>
        <w:t>ponses that might be made</w:t>
      </w:r>
      <w:r>
        <w:rPr>
          <w:color w:val="FF0000"/>
        </w:rPr>
        <w:t>. D</w:t>
      </w:r>
      <w:r w:rsidRPr="00740D68">
        <w:rPr>
          <w:color w:val="FF0000"/>
        </w:rPr>
        <w:t xml:space="preserve">elete this </w:t>
      </w:r>
      <w:r w:rsidR="00A60F36">
        <w:rPr>
          <w:color w:val="FF0000"/>
        </w:rPr>
        <w:t>example</w:t>
      </w:r>
      <w:r w:rsidRPr="00740D68">
        <w:rPr>
          <w:color w:val="FF0000"/>
        </w:rPr>
        <w:t xml:space="preserve"> when you have completed your own </w:t>
      </w:r>
      <w:r>
        <w:rPr>
          <w:color w:val="FF0000"/>
        </w:rPr>
        <w:t>responses to the actual examiners’ comments in the previous table.</w:t>
      </w:r>
    </w:p>
    <w:tbl>
      <w:tblPr>
        <w:tblStyle w:val="a3"/>
        <w:tblW w:w="10179" w:type="dxa"/>
        <w:tblInd w:w="-563" w:type="dxa"/>
        <w:tblLook w:val="04A0" w:firstRow="1" w:lastRow="0" w:firstColumn="1" w:lastColumn="0" w:noHBand="0" w:noVBand="1"/>
      </w:tblPr>
      <w:tblGrid>
        <w:gridCol w:w="1418"/>
        <w:gridCol w:w="3969"/>
        <w:gridCol w:w="2921"/>
        <w:gridCol w:w="1871"/>
      </w:tblGrid>
      <w:tr w:rsidR="00CB2948" w:rsidRPr="003B7703" w:rsidTr="00387AA2">
        <w:trPr>
          <w:cantSplit/>
        </w:trPr>
        <w:tc>
          <w:tcPr>
            <w:tcW w:w="1418" w:type="dxa"/>
            <w:vAlign w:val="center"/>
          </w:tcPr>
          <w:p w:rsidR="00CB2948" w:rsidRPr="003B7703" w:rsidRDefault="00CB2948" w:rsidP="00A60F36"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Examiner</w:t>
            </w:r>
          </w:p>
        </w:tc>
        <w:tc>
          <w:tcPr>
            <w:tcW w:w="3969" w:type="dxa"/>
            <w:vAlign w:val="center"/>
          </w:tcPr>
          <w:p w:rsidR="00CB2948" w:rsidRPr="003B7703" w:rsidRDefault="00CB2948" w:rsidP="00A60F36"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Examiner’s comment</w:t>
            </w:r>
          </w:p>
        </w:tc>
        <w:tc>
          <w:tcPr>
            <w:tcW w:w="2921" w:type="dxa"/>
            <w:vAlign w:val="center"/>
          </w:tcPr>
          <w:p w:rsidR="00CB2948" w:rsidRPr="003B7703" w:rsidRDefault="007629B1" w:rsidP="00A60F36"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>Student</w:t>
            </w:r>
            <w:r w:rsidR="00CB2948">
              <w:rPr>
                <w:b/>
              </w:rPr>
              <w:t>’s response</w:t>
            </w:r>
          </w:p>
        </w:tc>
        <w:tc>
          <w:tcPr>
            <w:tcW w:w="1871" w:type="dxa"/>
            <w:vAlign w:val="center"/>
          </w:tcPr>
          <w:p w:rsidR="00CB2948" w:rsidRPr="003B7703" w:rsidRDefault="00CB2948" w:rsidP="00A60F36">
            <w:pPr>
              <w:spacing w:line="240" w:lineRule="exact"/>
              <w:jc w:val="left"/>
              <w:rPr>
                <w:b/>
              </w:rPr>
            </w:pPr>
            <w:r>
              <w:rPr>
                <w:b/>
              </w:rPr>
              <w:t xml:space="preserve">Location or page in </w:t>
            </w:r>
            <w:r w:rsidR="007629B1">
              <w:rPr>
                <w:b/>
              </w:rPr>
              <w:t>revision</w:t>
            </w:r>
          </w:p>
        </w:tc>
      </w:tr>
      <w:tr w:rsidR="00CB2948" w:rsidTr="00387AA2">
        <w:trPr>
          <w:cantSplit/>
        </w:trPr>
        <w:tc>
          <w:tcPr>
            <w:tcW w:w="1418" w:type="dxa"/>
          </w:tcPr>
          <w:p w:rsidR="00CB2948" w:rsidRDefault="00CB2948" w:rsidP="00FA3692">
            <w:pPr>
              <w:jc w:val="center"/>
            </w:pPr>
            <w:r>
              <w:t>1</w:t>
            </w:r>
            <w:r w:rsidR="00014E81">
              <w:t xml:space="preserve"> (Prof. A)</w:t>
            </w:r>
          </w:p>
        </w:tc>
        <w:tc>
          <w:tcPr>
            <w:tcW w:w="3969" w:type="dxa"/>
          </w:tcPr>
          <w:p w:rsidR="00CB2948" w:rsidRDefault="00CB2948" w:rsidP="00FA3692">
            <w:r>
              <w:t>The abstract needs to be extended to more accurately reflect the contents of the thesis.</w:t>
            </w:r>
          </w:p>
        </w:tc>
        <w:tc>
          <w:tcPr>
            <w:tcW w:w="2921" w:type="dxa"/>
          </w:tcPr>
          <w:p w:rsidR="00CB2948" w:rsidRDefault="00CB2948" w:rsidP="00FA3692">
            <w:r>
              <w:t>Abstract has been rewritten.</w:t>
            </w:r>
          </w:p>
        </w:tc>
        <w:tc>
          <w:tcPr>
            <w:tcW w:w="1871" w:type="dxa"/>
          </w:tcPr>
          <w:p w:rsidR="00CB2948" w:rsidRDefault="00CB2948" w:rsidP="00FA3692">
            <w:pPr>
              <w:jc w:val="center"/>
            </w:pPr>
            <w:r>
              <w:t>Abstract</w:t>
            </w:r>
          </w:p>
        </w:tc>
      </w:tr>
      <w:tr w:rsidR="00014E81" w:rsidTr="00387AA2">
        <w:trPr>
          <w:cantSplit/>
        </w:trPr>
        <w:tc>
          <w:tcPr>
            <w:tcW w:w="1418" w:type="dxa"/>
          </w:tcPr>
          <w:p w:rsidR="00014E81" w:rsidRDefault="00014E81" w:rsidP="00014E81">
            <w:pPr>
              <w:jc w:val="center"/>
            </w:pPr>
            <w:r>
              <w:t>1 (Prof. A)</w:t>
            </w:r>
          </w:p>
        </w:tc>
        <w:tc>
          <w:tcPr>
            <w:tcW w:w="3969" w:type="dxa"/>
          </w:tcPr>
          <w:p w:rsidR="00014E81" w:rsidRDefault="00014E81" w:rsidP="00014E81">
            <w:r>
              <w:t>The literature review has missed the important article by Smith and Bloggs (2004).</w:t>
            </w:r>
          </w:p>
        </w:tc>
        <w:tc>
          <w:tcPr>
            <w:tcW w:w="2921" w:type="dxa"/>
          </w:tcPr>
          <w:p w:rsidR="00014E81" w:rsidRDefault="00014E81" w:rsidP="00014E81">
            <w:r>
              <w:t>Discussion of this article included, and new reference added.</w:t>
            </w:r>
          </w:p>
        </w:tc>
        <w:tc>
          <w:tcPr>
            <w:tcW w:w="1871" w:type="dxa"/>
          </w:tcPr>
          <w:p w:rsidR="00014E81" w:rsidRDefault="00014E81" w:rsidP="00014E81">
            <w:pPr>
              <w:jc w:val="center"/>
            </w:pPr>
            <w:r>
              <w:t>p.10;</w:t>
            </w:r>
          </w:p>
          <w:p w:rsidR="00014E81" w:rsidRDefault="00014E81" w:rsidP="00014E81">
            <w:pPr>
              <w:jc w:val="center"/>
            </w:pPr>
            <w:r>
              <w:t>ref 39</w:t>
            </w:r>
          </w:p>
        </w:tc>
      </w:tr>
      <w:tr w:rsidR="00014E81" w:rsidTr="00387AA2">
        <w:trPr>
          <w:cantSplit/>
        </w:trPr>
        <w:tc>
          <w:tcPr>
            <w:tcW w:w="1418" w:type="dxa"/>
          </w:tcPr>
          <w:p w:rsidR="00014E81" w:rsidRDefault="00014E81" w:rsidP="00014E81">
            <w:pPr>
              <w:jc w:val="center"/>
            </w:pPr>
            <w:r>
              <w:t>1 (Prof. A)</w:t>
            </w:r>
          </w:p>
        </w:tc>
        <w:tc>
          <w:tcPr>
            <w:tcW w:w="3969" w:type="dxa"/>
          </w:tcPr>
          <w:p w:rsidR="00014E81" w:rsidRDefault="007629B1" w:rsidP="00014E81">
            <w:r>
              <w:t xml:space="preserve">Further discussion is required in Section 4.3 on the meaning of “suspicious </w:t>
            </w:r>
            <w:proofErr w:type="spellStart"/>
            <w:r>
              <w:t>behaviour</w:t>
            </w:r>
            <w:proofErr w:type="spellEnd"/>
            <w:r>
              <w:t>”</w:t>
            </w:r>
          </w:p>
        </w:tc>
        <w:tc>
          <w:tcPr>
            <w:tcW w:w="2921" w:type="dxa"/>
          </w:tcPr>
          <w:p w:rsidR="00014E81" w:rsidRDefault="007629B1" w:rsidP="00014E81">
            <w:r>
              <w:t>Two sentences have been added in 4.3 to clarify this term.</w:t>
            </w:r>
          </w:p>
        </w:tc>
        <w:tc>
          <w:tcPr>
            <w:tcW w:w="1871" w:type="dxa"/>
          </w:tcPr>
          <w:p w:rsidR="00387AA2" w:rsidRDefault="007629B1" w:rsidP="00014E81">
            <w:pPr>
              <w:jc w:val="center"/>
            </w:pPr>
            <w:r>
              <w:t>p. 88</w:t>
            </w:r>
          </w:p>
        </w:tc>
      </w:tr>
      <w:tr w:rsidR="00387AA2" w:rsidTr="00387AA2">
        <w:trPr>
          <w:cantSplit/>
        </w:trPr>
        <w:tc>
          <w:tcPr>
            <w:tcW w:w="1418" w:type="dxa"/>
          </w:tcPr>
          <w:p w:rsidR="00387AA2" w:rsidRDefault="00387AA2" w:rsidP="00387AA2">
            <w:pPr>
              <w:jc w:val="center"/>
            </w:pPr>
            <w:r>
              <w:t>2 (Prof. B)</w:t>
            </w:r>
          </w:p>
        </w:tc>
        <w:tc>
          <w:tcPr>
            <w:tcW w:w="3969" w:type="dxa"/>
          </w:tcPr>
          <w:p w:rsidR="00387AA2" w:rsidRDefault="00387AA2" w:rsidP="00387AA2">
            <w:r>
              <w:t>The abstract is too long and needs to be shortened.</w:t>
            </w:r>
          </w:p>
        </w:tc>
        <w:tc>
          <w:tcPr>
            <w:tcW w:w="2921" w:type="dxa"/>
          </w:tcPr>
          <w:p w:rsidR="00387AA2" w:rsidRDefault="00387AA2" w:rsidP="00387AA2">
            <w:r>
              <w:t>I have not followed this advice because it conflicts with the suggestion of Examiner 1</w:t>
            </w:r>
          </w:p>
        </w:tc>
        <w:tc>
          <w:tcPr>
            <w:tcW w:w="1871" w:type="dxa"/>
          </w:tcPr>
          <w:p w:rsidR="00387AA2" w:rsidRDefault="00387AA2" w:rsidP="00387AA2">
            <w:pPr>
              <w:jc w:val="center"/>
            </w:pPr>
          </w:p>
        </w:tc>
      </w:tr>
      <w:tr w:rsidR="00387AA2" w:rsidTr="00387AA2">
        <w:trPr>
          <w:cantSplit/>
        </w:trPr>
        <w:tc>
          <w:tcPr>
            <w:tcW w:w="1418" w:type="dxa"/>
          </w:tcPr>
          <w:p w:rsidR="00387AA2" w:rsidRDefault="00387AA2" w:rsidP="00387AA2">
            <w:pPr>
              <w:jc w:val="center"/>
            </w:pPr>
            <w:r>
              <w:t>1 and 2</w:t>
            </w:r>
          </w:p>
        </w:tc>
        <w:tc>
          <w:tcPr>
            <w:tcW w:w="3969" w:type="dxa"/>
          </w:tcPr>
          <w:p w:rsidR="00387AA2" w:rsidRDefault="00387AA2" w:rsidP="00387AA2">
            <w:r>
              <w:t>Both these examiners recommend splitting Chapter 5 into two parts.</w:t>
            </w:r>
          </w:p>
        </w:tc>
        <w:tc>
          <w:tcPr>
            <w:tcW w:w="2921" w:type="dxa"/>
          </w:tcPr>
          <w:p w:rsidR="00387AA2" w:rsidRDefault="007629B1" w:rsidP="00387AA2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3828BB" wp14:editId="1E7F8406">
                      <wp:simplePos x="0" y="0"/>
                      <wp:positionH relativeFrom="page">
                        <wp:posOffset>-3063875</wp:posOffset>
                      </wp:positionH>
                      <wp:positionV relativeFrom="page">
                        <wp:posOffset>-1842770</wp:posOffset>
                      </wp:positionV>
                      <wp:extent cx="6591015" cy="1403985"/>
                      <wp:effectExtent l="1957070" t="0" r="191960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799528">
                                <a:off x="0" y="0"/>
                                <a:ext cx="6591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2948" w:rsidRPr="00103914" w:rsidRDefault="00CB2948" w:rsidP="00CB2948">
                                  <w:pPr>
                                    <w:rPr>
                                      <w:b/>
                                      <w:color w:val="4F81BD"/>
                                      <w:spacing w:val="20"/>
                                      <w:sz w:val="144"/>
                                      <w:szCs w:val="144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1">
                                            <w14:alpha w14:val="64000"/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4F81BD">
                                            <w14:alpha w14:val="94300"/>
                                            <w14:satMod w14:val="280000"/>
                                            <w14:tint w14:val="10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103914">
                                    <w:rPr>
                                      <w:b/>
                                      <w:color w:val="4F81BD"/>
                                      <w:spacing w:val="20"/>
                                      <w:sz w:val="144"/>
                                      <w:szCs w:val="144"/>
                                      <w14:shadow w14:blurRad="25006" w14:dist="20002" w14:dir="16020000" w14:sx="100000" w14:sy="100000" w14:kx="0" w14:ky="0" w14:algn="tl">
                                        <w14:schemeClr w14:val="accent1">
                                          <w14:alpha w14:val="40000"/>
                                          <w14:satMod w14:val="200000"/>
                                          <w14:shade w14:val="1000"/>
                                        </w14:schemeClr>
                                      </w14:shadow>
                                      <w14:textOutline w14:w="9004" w14:cap="flat" w14:cmpd="sng" w14:algn="ctr">
                                        <w14:solidFill>
                                          <w14:schemeClr w14:val="accent1">
                                            <w14:alpha w14:val="64000"/>
                                            <w14:satMod w14:val="200000"/>
                                            <w14:tint w14:val="72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4F81BD">
                                            <w14:alpha w14:val="94300"/>
                                            <w14:satMod w14:val="280000"/>
                                            <w14:tint w14:val="100000"/>
                                          </w14:srgbClr>
                                        </w14:solidFill>
                                      </w14:textFill>
                                    </w:rPr>
                                    <w:t>EXAMPLE ONLY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82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1.25pt;margin-top:-145.1pt;width:519pt;height:110.55pt;rotation:-3058862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" filled="f" stroked="f">
                      <v:textbox style="mso-fit-shape-to-text:t">
                        <w:txbxContent>
                          <w:p w:rsidR="00CB2948" w:rsidRPr="00103914" w:rsidRDefault="00CB2948" w:rsidP="00CB2948">
                            <w:pPr>
                              <w:rPr>
                                <w:b/>
                                <w:color w:val="4F81BD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alpha w14:val="64000"/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4F81BD">
                                      <w14:alpha w14:val="94300"/>
                                      <w14:satMod w14:val="280000"/>
                                      <w14:tint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03914">
                              <w:rPr>
                                <w:b/>
                                <w:color w:val="4F81BD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alpha w14:val="64000"/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4F81BD">
                                      <w14:alpha w14:val="94300"/>
                                      <w14:satMod w14:val="280000"/>
                                      <w14:tint w14:val="100000"/>
                                    </w14:srgbClr>
                                  </w14:solidFill>
                                </w14:textFill>
                              </w:rPr>
                              <w:t>EXAMPLE ONLY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87AA2">
              <w:t>Chapter 5 has been divided in two parts (new Chapters 5 and 6) and following chapters have been renumbered accordingly.</w:t>
            </w:r>
          </w:p>
        </w:tc>
        <w:tc>
          <w:tcPr>
            <w:tcW w:w="1871" w:type="dxa"/>
          </w:tcPr>
          <w:p w:rsidR="00387AA2" w:rsidRDefault="00387AA2" w:rsidP="00387AA2">
            <w:pPr>
              <w:jc w:val="center"/>
            </w:pPr>
            <w:r>
              <w:t>Chapters 5 and 6</w:t>
            </w:r>
          </w:p>
        </w:tc>
      </w:tr>
      <w:tr w:rsidR="00387AA2" w:rsidTr="00387AA2">
        <w:trPr>
          <w:cantSplit/>
        </w:trPr>
        <w:tc>
          <w:tcPr>
            <w:tcW w:w="1418" w:type="dxa"/>
          </w:tcPr>
          <w:p w:rsidR="00387AA2" w:rsidRDefault="00387AA2" w:rsidP="00387AA2">
            <w:pPr>
              <w:jc w:val="center"/>
            </w:pPr>
            <w:r>
              <w:t>2 (Prof. B)</w:t>
            </w:r>
          </w:p>
          <w:p w:rsidR="00387AA2" w:rsidRPr="00387AA2" w:rsidRDefault="00387AA2" w:rsidP="00387AA2"/>
          <w:p w:rsidR="00387AA2" w:rsidRPr="00387AA2" w:rsidRDefault="00387AA2" w:rsidP="00387AA2">
            <w:pPr>
              <w:jc w:val="center"/>
            </w:pPr>
          </w:p>
        </w:tc>
        <w:tc>
          <w:tcPr>
            <w:tcW w:w="3969" w:type="dxa"/>
          </w:tcPr>
          <w:p w:rsidR="00387AA2" w:rsidRDefault="00387AA2" w:rsidP="00387AA2">
            <w:r>
              <w:t>The axes in Figure 6.2 have not been labelled properly.</w:t>
            </w:r>
          </w:p>
        </w:tc>
        <w:tc>
          <w:tcPr>
            <w:tcW w:w="2921" w:type="dxa"/>
          </w:tcPr>
          <w:p w:rsidR="00387AA2" w:rsidRDefault="00387AA2" w:rsidP="00387AA2">
            <w:r>
              <w:t>Corrected. This is now Figure 7.2 due to the change in chapter numbering.</w:t>
            </w:r>
          </w:p>
        </w:tc>
        <w:tc>
          <w:tcPr>
            <w:tcW w:w="1871" w:type="dxa"/>
          </w:tcPr>
          <w:p w:rsidR="00387AA2" w:rsidRDefault="00387AA2" w:rsidP="00387AA2">
            <w:pPr>
              <w:jc w:val="center"/>
            </w:pPr>
            <w:r>
              <w:t>Fig 7.2, p.137</w:t>
            </w:r>
          </w:p>
        </w:tc>
      </w:tr>
    </w:tbl>
    <w:p w:rsidR="00E50F01" w:rsidRDefault="00E50F01" w:rsidP="007629B1">
      <w:pPr>
        <w:ind w:left="360"/>
        <w:jc w:val="center"/>
      </w:pPr>
    </w:p>
    <w:sectPr w:rsidR="00E50F01" w:rsidSect="00112A66">
      <w:footerReference w:type="default" r:id="rId8"/>
      <w:pgSz w:w="11906" w:h="16838" w:code="9"/>
      <w:pgMar w:top="1985" w:right="1418" w:bottom="851" w:left="1418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1FF" w:rsidRDefault="00C411FF">
      <w:r>
        <w:separator/>
      </w:r>
    </w:p>
  </w:endnote>
  <w:endnote w:type="continuationSeparator" w:id="0">
    <w:p w:rsidR="00C411FF" w:rsidRDefault="00C4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E48" w:rsidRPr="00112A66" w:rsidRDefault="002A5E48" w:rsidP="007874B8">
    <w:pPr>
      <w:pStyle w:val="a5"/>
      <w:jc w:val="right"/>
      <w:rPr>
        <w:rFonts w:cs="Times New Roman"/>
        <w:color w:val="A6A6A6" w:themeColor="background1" w:themeShade="A6"/>
      </w:rPr>
    </w:pPr>
    <w:proofErr w:type="spellStart"/>
    <w:r w:rsidRPr="00112A66">
      <w:rPr>
        <w:rFonts w:cs="Times New Roman"/>
        <w:color w:val="A6A6A6" w:themeColor="background1" w:themeShade="A6"/>
      </w:rPr>
      <w:t>Ritsumeikan</w:t>
    </w:r>
    <w:proofErr w:type="spellEnd"/>
    <w:r w:rsidRPr="00112A66">
      <w:rPr>
        <w:rFonts w:cs="Times New Roman"/>
        <w:color w:val="A6A6A6" w:themeColor="background1" w:themeShade="A6"/>
      </w:rPr>
      <w:t xml:space="preserve"> Asia Pacific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1FF" w:rsidRDefault="00C411FF">
      <w:r>
        <w:separator/>
      </w:r>
    </w:p>
  </w:footnote>
  <w:footnote w:type="continuationSeparator" w:id="0">
    <w:p w:rsidR="00C411FF" w:rsidRDefault="00C4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A73C1"/>
    <w:multiLevelType w:val="hybridMultilevel"/>
    <w:tmpl w:val="1408E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EC3DF2"/>
    <w:multiLevelType w:val="hybridMultilevel"/>
    <w:tmpl w:val="C788381C"/>
    <w:lvl w:ilvl="0" w:tplc="953E1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14E81"/>
    <w:rsid w:val="00020291"/>
    <w:rsid w:val="00023739"/>
    <w:rsid w:val="00027763"/>
    <w:rsid w:val="000347CF"/>
    <w:rsid w:val="00042015"/>
    <w:rsid w:val="00054FCA"/>
    <w:rsid w:val="000565A4"/>
    <w:rsid w:val="00066A09"/>
    <w:rsid w:val="00071203"/>
    <w:rsid w:val="000F44D9"/>
    <w:rsid w:val="00112A66"/>
    <w:rsid w:val="00130EA8"/>
    <w:rsid w:val="001342ED"/>
    <w:rsid w:val="001A1C69"/>
    <w:rsid w:val="0020125C"/>
    <w:rsid w:val="00204F64"/>
    <w:rsid w:val="00213F61"/>
    <w:rsid w:val="00242168"/>
    <w:rsid w:val="00292B79"/>
    <w:rsid w:val="002A5E48"/>
    <w:rsid w:val="00316DA4"/>
    <w:rsid w:val="00347E3D"/>
    <w:rsid w:val="003623C1"/>
    <w:rsid w:val="00387AA2"/>
    <w:rsid w:val="003B6A36"/>
    <w:rsid w:val="004128B4"/>
    <w:rsid w:val="00466AF7"/>
    <w:rsid w:val="004736C3"/>
    <w:rsid w:val="004937A1"/>
    <w:rsid w:val="004A301B"/>
    <w:rsid w:val="00512AAC"/>
    <w:rsid w:val="00521BE0"/>
    <w:rsid w:val="00576626"/>
    <w:rsid w:val="005A2401"/>
    <w:rsid w:val="005A3595"/>
    <w:rsid w:val="005D0609"/>
    <w:rsid w:val="005D169C"/>
    <w:rsid w:val="005D54B7"/>
    <w:rsid w:val="00613376"/>
    <w:rsid w:val="00615280"/>
    <w:rsid w:val="0062284F"/>
    <w:rsid w:val="00660BEA"/>
    <w:rsid w:val="00662E0A"/>
    <w:rsid w:val="006C5F1A"/>
    <w:rsid w:val="006D4484"/>
    <w:rsid w:val="00743C4F"/>
    <w:rsid w:val="007601AA"/>
    <w:rsid w:val="00762698"/>
    <w:rsid w:val="007629B1"/>
    <w:rsid w:val="00775F79"/>
    <w:rsid w:val="00786F85"/>
    <w:rsid w:val="007874B8"/>
    <w:rsid w:val="007C1C43"/>
    <w:rsid w:val="007E3A12"/>
    <w:rsid w:val="007F4AB6"/>
    <w:rsid w:val="00806D4F"/>
    <w:rsid w:val="008148F0"/>
    <w:rsid w:val="00821FAE"/>
    <w:rsid w:val="008438A0"/>
    <w:rsid w:val="008739B7"/>
    <w:rsid w:val="00891780"/>
    <w:rsid w:val="008D04B7"/>
    <w:rsid w:val="009961C9"/>
    <w:rsid w:val="009A197A"/>
    <w:rsid w:val="009A55E6"/>
    <w:rsid w:val="009A6BF4"/>
    <w:rsid w:val="009C07FF"/>
    <w:rsid w:val="009D2BEF"/>
    <w:rsid w:val="009E71B6"/>
    <w:rsid w:val="009E7E0A"/>
    <w:rsid w:val="00A0275A"/>
    <w:rsid w:val="00A05121"/>
    <w:rsid w:val="00A22EC3"/>
    <w:rsid w:val="00A262DD"/>
    <w:rsid w:val="00A32BBA"/>
    <w:rsid w:val="00A60F36"/>
    <w:rsid w:val="00A7110B"/>
    <w:rsid w:val="00A80BAF"/>
    <w:rsid w:val="00A977E8"/>
    <w:rsid w:val="00AC05F5"/>
    <w:rsid w:val="00AD3BBC"/>
    <w:rsid w:val="00B30978"/>
    <w:rsid w:val="00B7143F"/>
    <w:rsid w:val="00B9030A"/>
    <w:rsid w:val="00B91F48"/>
    <w:rsid w:val="00BD6205"/>
    <w:rsid w:val="00BF3BC4"/>
    <w:rsid w:val="00C411FF"/>
    <w:rsid w:val="00C45291"/>
    <w:rsid w:val="00C5439D"/>
    <w:rsid w:val="00C736EB"/>
    <w:rsid w:val="00CA61F4"/>
    <w:rsid w:val="00CB2948"/>
    <w:rsid w:val="00CE6DB8"/>
    <w:rsid w:val="00D10C0C"/>
    <w:rsid w:val="00D544BA"/>
    <w:rsid w:val="00D601B5"/>
    <w:rsid w:val="00D9003F"/>
    <w:rsid w:val="00DF7970"/>
    <w:rsid w:val="00E37D38"/>
    <w:rsid w:val="00E50F01"/>
    <w:rsid w:val="00E6756F"/>
    <w:rsid w:val="00E86CF2"/>
    <w:rsid w:val="00EC057B"/>
    <w:rsid w:val="00EF18AF"/>
    <w:rsid w:val="00F03802"/>
    <w:rsid w:val="00F178C1"/>
    <w:rsid w:val="00F242B1"/>
    <w:rsid w:val="00F45244"/>
    <w:rsid w:val="00F87577"/>
    <w:rsid w:val="00F92B51"/>
    <w:rsid w:val="00FD2064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6E4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0F01"/>
    <w:pPr>
      <w:widowControl w:val="0"/>
      <w:jc w:val="both"/>
    </w:pPr>
    <w:rPr>
      <w:rFonts w:ascii="Times New Roman" w:hAnsi="Times New Roman"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60BEA"/>
    <w:rPr>
      <w:rFonts w:ascii="Arial" w:eastAsia="ＭＳ ゴシック" w:hAnsi="Arial"/>
      <w:sz w:val="18"/>
      <w:szCs w:val="22"/>
    </w:rPr>
  </w:style>
  <w:style w:type="character" w:customStyle="1" w:styleId="a7">
    <w:name w:val="吹き出し (文字)"/>
    <w:link w:val="a6"/>
    <w:rsid w:val="00660BEA"/>
    <w:rPr>
      <w:rFonts w:ascii="Arial" w:eastAsia="ＭＳ ゴシック" w:hAnsi="Arial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FEEF-8A10-41B4-8A76-79744422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2021-10-20T08:22:00Z</dcterms:created>
  <dcterms:modified xsi:type="dcterms:W3CDTF">2024-02-29T03:06:00Z</dcterms:modified>
</cp:coreProperties>
</file>